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Времена за накисване на ядки и семена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Ядки / семена</w:t>
            </w:r>
          </w:p>
        </w:tc>
        <w:tc>
          <w:tcPr>
            <w:tcW w:type="dxa" w:w="2880"/>
          </w:tcPr>
          <w:p>
            <w:r>
              <w:t>Време за накисване</w:t>
            </w:r>
          </w:p>
        </w:tc>
        <w:tc>
          <w:tcPr>
            <w:tcW w:type="dxa" w:w="2880"/>
          </w:tcPr>
          <w:p>
            <w:r>
              <w:t>Бележки</w:t>
            </w:r>
          </w:p>
        </w:tc>
      </w:tr>
      <w:tr>
        <w:tc>
          <w:tcPr>
            <w:tcW w:type="dxa" w:w="2880"/>
          </w:tcPr>
          <w:p>
            <w:r>
              <w:t>Бадеми</w:t>
            </w:r>
          </w:p>
        </w:tc>
        <w:tc>
          <w:tcPr>
            <w:tcW w:type="dxa" w:w="2880"/>
          </w:tcPr>
          <w:p>
            <w:r>
              <w:t>8–12 ч</w:t>
            </w:r>
          </w:p>
        </w:tc>
        <w:tc>
          <w:tcPr>
            <w:tcW w:type="dxa" w:w="2880"/>
          </w:tcPr>
          <w:p>
            <w:r>
              <w:t>Най-добре в хладилник; след накисване може да се обелят люспите.</w:t>
            </w:r>
          </w:p>
        </w:tc>
      </w:tr>
      <w:tr>
        <w:tc>
          <w:tcPr>
            <w:tcW w:type="dxa" w:w="2880"/>
          </w:tcPr>
          <w:p>
            <w:r>
              <w:t>Орехи</w:t>
            </w:r>
          </w:p>
        </w:tc>
        <w:tc>
          <w:tcPr>
            <w:tcW w:type="dxa" w:w="2880"/>
          </w:tcPr>
          <w:p>
            <w:r>
              <w:t>6–8 ч</w:t>
            </w:r>
          </w:p>
        </w:tc>
        <w:tc>
          <w:tcPr>
            <w:tcW w:type="dxa" w:w="2880"/>
          </w:tcPr>
          <w:p>
            <w:r>
              <w:t>Много податливи на гранясване → съхранявай ги винаги студено.</w:t>
            </w:r>
          </w:p>
        </w:tc>
      </w:tr>
      <w:tr>
        <w:tc>
          <w:tcPr>
            <w:tcW w:type="dxa" w:w="2880"/>
          </w:tcPr>
          <w:p>
            <w:r>
              <w:t>Лешници</w:t>
            </w:r>
          </w:p>
        </w:tc>
        <w:tc>
          <w:tcPr>
            <w:tcW w:type="dxa" w:w="2880"/>
          </w:tcPr>
          <w:p>
            <w:r>
              <w:t>8–10 ч</w:t>
            </w:r>
          </w:p>
        </w:tc>
        <w:tc>
          <w:tcPr>
            <w:tcW w:type="dxa" w:w="2880"/>
          </w:tcPr>
          <w:p>
            <w:r>
              <w:t>Вкусът става по-мек и леко сладък.</w:t>
            </w:r>
          </w:p>
        </w:tc>
      </w:tr>
      <w:tr>
        <w:tc>
          <w:tcPr>
            <w:tcW w:type="dxa" w:w="2880"/>
          </w:tcPr>
          <w:p>
            <w:r>
              <w:t>Бразилски орехи</w:t>
            </w:r>
          </w:p>
        </w:tc>
        <w:tc>
          <w:tcPr>
            <w:tcW w:type="dxa" w:w="2880"/>
          </w:tcPr>
          <w:p>
            <w:r>
              <w:t>2–4 ч</w:t>
            </w:r>
          </w:p>
        </w:tc>
        <w:tc>
          <w:tcPr>
            <w:tcW w:type="dxa" w:w="2880"/>
          </w:tcPr>
          <w:p>
            <w:r>
              <w:t>Крехки, не търпят дълго накисване; ограничение 1–2 ядки дневно.</w:t>
            </w:r>
          </w:p>
        </w:tc>
      </w:tr>
      <w:tr>
        <w:tc>
          <w:tcPr>
            <w:tcW w:type="dxa" w:w="2880"/>
          </w:tcPr>
          <w:p>
            <w:r>
              <w:t>Тиквени семки</w:t>
            </w:r>
          </w:p>
        </w:tc>
        <w:tc>
          <w:tcPr>
            <w:tcW w:type="dxa" w:w="2880"/>
          </w:tcPr>
          <w:p>
            <w:r>
              <w:t>6–8 ч</w:t>
            </w:r>
          </w:p>
        </w:tc>
        <w:tc>
          <w:tcPr>
            <w:tcW w:type="dxa" w:w="2880"/>
          </w:tcPr>
          <w:p>
            <w:r>
              <w:t>Изплакни и изсуши до хрупкавост.</w:t>
            </w:r>
          </w:p>
        </w:tc>
      </w:tr>
      <w:tr>
        <w:tc>
          <w:tcPr>
            <w:tcW w:type="dxa" w:w="2880"/>
          </w:tcPr>
          <w:p>
            <w:r>
              <w:t>Слънчогледови семки</w:t>
            </w:r>
          </w:p>
        </w:tc>
        <w:tc>
          <w:tcPr>
            <w:tcW w:type="dxa" w:w="2880"/>
          </w:tcPr>
          <w:p>
            <w:r>
              <w:t>6–8 ч</w:t>
            </w:r>
          </w:p>
        </w:tc>
        <w:tc>
          <w:tcPr>
            <w:tcW w:type="dxa" w:w="2880"/>
          </w:tcPr>
          <w:p>
            <w:r>
              <w:t>Да се консумират скоро след сушене.</w:t>
            </w:r>
          </w:p>
        </w:tc>
      </w:tr>
      <w:tr>
        <w:tc>
          <w:tcPr>
            <w:tcW w:type="dxa" w:w="2880"/>
          </w:tcPr>
          <w:p>
            <w:r>
              <w:t>Конопени семена</w:t>
            </w:r>
          </w:p>
        </w:tc>
        <w:tc>
          <w:tcPr>
            <w:tcW w:type="dxa" w:w="2880"/>
          </w:tcPr>
          <w:p>
            <w:r>
              <w:t>не се киснат</w:t>
            </w:r>
          </w:p>
        </w:tc>
        <w:tc>
          <w:tcPr>
            <w:tcW w:type="dxa" w:w="2880"/>
          </w:tcPr>
          <w:p>
            <w:r>
              <w:t>Много меки, използват се директно.</w:t>
            </w:r>
          </w:p>
        </w:tc>
      </w:tr>
      <w:tr>
        <w:tc>
          <w:tcPr>
            <w:tcW w:type="dxa" w:w="2880"/>
          </w:tcPr>
          <w:p>
            <w:r>
              <w:t>Ленено семе</w:t>
            </w:r>
          </w:p>
        </w:tc>
        <w:tc>
          <w:tcPr>
            <w:tcW w:type="dxa" w:w="2880"/>
          </w:tcPr>
          <w:p>
            <w:r>
              <w:t>6–8 ч</w:t>
            </w:r>
          </w:p>
        </w:tc>
        <w:tc>
          <w:tcPr>
            <w:tcW w:type="dxa" w:w="2880"/>
          </w:tcPr>
          <w:p>
            <w:r>
              <w:t>Образува гел; консумирай в умерено количество.</w:t>
            </w:r>
          </w:p>
        </w:tc>
      </w:tr>
      <w:tr>
        <w:tc>
          <w:tcPr>
            <w:tcW w:type="dxa" w:w="2880"/>
          </w:tcPr>
          <w:p>
            <w:r>
              <w:t>Чиа</w:t>
            </w:r>
          </w:p>
        </w:tc>
        <w:tc>
          <w:tcPr>
            <w:tcW w:type="dxa" w:w="2880"/>
          </w:tcPr>
          <w:p>
            <w:r>
              <w:t>2–3 ч (или цяла нощ)</w:t>
            </w:r>
          </w:p>
        </w:tc>
        <w:tc>
          <w:tcPr>
            <w:tcW w:type="dxa" w:w="2880"/>
          </w:tcPr>
          <w:p>
            <w:r>
              <w:t>Получава се гел → подходяща за пудинги и смутита.</w:t>
            </w:r>
          </w:p>
        </w:tc>
      </w:tr>
      <w:tr>
        <w:tc>
          <w:tcPr>
            <w:tcW w:type="dxa" w:w="2880"/>
          </w:tcPr>
          <w:p>
            <w:r>
              <w:t>Сусам</w:t>
            </w:r>
          </w:p>
        </w:tc>
        <w:tc>
          <w:tcPr>
            <w:tcW w:type="dxa" w:w="2880"/>
          </w:tcPr>
          <w:p>
            <w:r>
              <w:t>6–8 ч</w:t>
            </w:r>
          </w:p>
        </w:tc>
        <w:tc>
          <w:tcPr>
            <w:tcW w:type="dxa" w:w="2880"/>
          </w:tcPr>
          <w:p>
            <w:r>
              <w:t>Подходящ и в обезмаслен вариант, използва се и като брашно.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